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7EF74" w14:textId="77777777" w:rsidR="007E77F0" w:rsidRDefault="007E77F0" w:rsidP="00837C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2C71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Вопрос №1. Перечислите основные этапы проведения психологического исследования.</w:t>
      </w:r>
    </w:p>
    <w:p w14:paraId="3859EEE9" w14:textId="77777777" w:rsidR="007E77F0" w:rsidRPr="002C71A6" w:rsidRDefault="007E77F0" w:rsidP="00837C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1A6">
        <w:rPr>
          <w:rFonts w:ascii="Times New Roman" w:hAnsi="Times New Roman" w:cs="Times New Roman"/>
          <w:color w:val="000000" w:themeColor="text1"/>
          <w:sz w:val="28"/>
          <w:szCs w:val="28"/>
        </w:rPr>
        <w:t>Какой из них лично вам кажется самым сложным и почему?</w:t>
      </w:r>
    </w:p>
    <w:p w14:paraId="6D2F3C34" w14:textId="77777777" w:rsidR="007E77F0" w:rsidRPr="002C71A6" w:rsidRDefault="007E77F0" w:rsidP="00837C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1A6">
        <w:rPr>
          <w:rFonts w:ascii="Times New Roman" w:hAnsi="Times New Roman" w:cs="Times New Roman"/>
          <w:color w:val="000000" w:themeColor="text1"/>
          <w:sz w:val="28"/>
          <w:szCs w:val="28"/>
        </w:rPr>
        <w:t>Выделяются следующие этапы:</w:t>
      </w:r>
    </w:p>
    <w:p w14:paraId="482595BE" w14:textId="77777777" w:rsidR="007E77F0" w:rsidRPr="002C71A6" w:rsidRDefault="007E77F0" w:rsidP="00837CA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C71A6">
        <w:rPr>
          <w:rStyle w:val="a4"/>
          <w:b w:val="0"/>
          <w:color w:val="000000" w:themeColor="text1"/>
          <w:sz w:val="28"/>
          <w:szCs w:val="28"/>
        </w:rPr>
        <w:t>I. Подготовительный этап</w:t>
      </w:r>
    </w:p>
    <w:p w14:paraId="64EE87CB" w14:textId="77777777" w:rsidR="007E77F0" w:rsidRPr="002C71A6" w:rsidRDefault="007E77F0" w:rsidP="00837CA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C71A6">
        <w:rPr>
          <w:color w:val="000000" w:themeColor="text1"/>
          <w:sz w:val="28"/>
          <w:szCs w:val="28"/>
        </w:rPr>
        <w:t>- Постановка проблемы.</w:t>
      </w:r>
    </w:p>
    <w:p w14:paraId="2DDC548F" w14:textId="77777777" w:rsidR="007E77F0" w:rsidRPr="002C71A6" w:rsidRDefault="007E77F0" w:rsidP="00837CA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C71A6">
        <w:rPr>
          <w:color w:val="000000" w:themeColor="text1"/>
          <w:sz w:val="28"/>
          <w:szCs w:val="28"/>
        </w:rPr>
        <w:t>- Выдвижение гипотезы.</w:t>
      </w:r>
    </w:p>
    <w:p w14:paraId="78A4B54E" w14:textId="77777777" w:rsidR="007E77F0" w:rsidRPr="002C71A6" w:rsidRDefault="007E77F0" w:rsidP="00837CA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C71A6">
        <w:rPr>
          <w:color w:val="000000" w:themeColor="text1"/>
          <w:sz w:val="28"/>
          <w:szCs w:val="28"/>
        </w:rPr>
        <w:t>- Планирование исследования.</w:t>
      </w:r>
    </w:p>
    <w:p w14:paraId="61CC7CDA" w14:textId="77777777" w:rsidR="007E77F0" w:rsidRPr="002C71A6" w:rsidRDefault="007E77F0" w:rsidP="00837CA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C71A6">
        <w:rPr>
          <w:color w:val="000000" w:themeColor="text1"/>
          <w:sz w:val="28"/>
          <w:szCs w:val="28"/>
        </w:rPr>
        <w:t>- Выбор методов и методик психологического исследования.</w:t>
      </w:r>
    </w:p>
    <w:p w14:paraId="7CDE996C" w14:textId="77777777" w:rsidR="007E77F0" w:rsidRPr="002C71A6" w:rsidRDefault="007E77F0" w:rsidP="00837CA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C71A6">
        <w:rPr>
          <w:rStyle w:val="a4"/>
          <w:b w:val="0"/>
          <w:color w:val="000000" w:themeColor="text1"/>
          <w:sz w:val="28"/>
          <w:szCs w:val="28"/>
        </w:rPr>
        <w:t>II. Основной этап</w:t>
      </w:r>
    </w:p>
    <w:p w14:paraId="02B0C976" w14:textId="77777777" w:rsidR="007E77F0" w:rsidRPr="002C71A6" w:rsidRDefault="007E77F0" w:rsidP="00837CA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C71A6">
        <w:rPr>
          <w:color w:val="000000" w:themeColor="text1"/>
          <w:sz w:val="28"/>
          <w:szCs w:val="28"/>
        </w:rPr>
        <w:t>- Сбор данных.</w:t>
      </w:r>
    </w:p>
    <w:p w14:paraId="532D65D8" w14:textId="77777777" w:rsidR="007E77F0" w:rsidRPr="002C71A6" w:rsidRDefault="007E77F0" w:rsidP="00837CA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C71A6">
        <w:rPr>
          <w:rStyle w:val="a4"/>
          <w:b w:val="0"/>
          <w:color w:val="000000" w:themeColor="text1"/>
          <w:sz w:val="28"/>
          <w:szCs w:val="28"/>
        </w:rPr>
        <w:t>III. Заключительный этап</w:t>
      </w:r>
    </w:p>
    <w:p w14:paraId="0FA8EF3C" w14:textId="77777777" w:rsidR="007E77F0" w:rsidRPr="002C71A6" w:rsidRDefault="007E77F0" w:rsidP="00837CA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C71A6">
        <w:rPr>
          <w:color w:val="000000" w:themeColor="text1"/>
          <w:sz w:val="28"/>
          <w:szCs w:val="28"/>
        </w:rPr>
        <w:t>- Обработка данных.</w:t>
      </w:r>
    </w:p>
    <w:p w14:paraId="5EEE7A28" w14:textId="77777777" w:rsidR="007E77F0" w:rsidRPr="002C71A6" w:rsidRDefault="007E77F0" w:rsidP="00837CA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C71A6">
        <w:rPr>
          <w:color w:val="000000" w:themeColor="text1"/>
          <w:sz w:val="28"/>
          <w:szCs w:val="28"/>
        </w:rPr>
        <w:t>- Интерпретация результатов.</w:t>
      </w:r>
    </w:p>
    <w:p w14:paraId="7DD1348F" w14:textId="77777777" w:rsidR="007E77F0" w:rsidRPr="002C71A6" w:rsidRDefault="007E77F0" w:rsidP="00837CA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C71A6">
        <w:rPr>
          <w:color w:val="000000" w:themeColor="text1"/>
          <w:sz w:val="28"/>
          <w:szCs w:val="28"/>
        </w:rPr>
        <w:t>- Выводы и включение результатов в систему знаний.</w:t>
      </w:r>
    </w:p>
    <w:p w14:paraId="5DDA3E98" w14:textId="77777777" w:rsidR="007E77F0" w:rsidRDefault="007E77F0" w:rsidP="00837C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1A6">
        <w:rPr>
          <w:rFonts w:ascii="Times New Roman" w:hAnsi="Times New Roman" w:cs="Times New Roman"/>
          <w:color w:val="000000" w:themeColor="text1"/>
          <w:sz w:val="28"/>
          <w:szCs w:val="28"/>
        </w:rPr>
        <w:t>На мой взгляд, самый сложный первый этап. Именно от него зависит то, как будет строится дальнейшее общение и какие метод будут применены.</w:t>
      </w:r>
    </w:p>
    <w:p w14:paraId="18A035BF" w14:textId="77777777" w:rsidR="007E77F0" w:rsidRPr="002C71A6" w:rsidRDefault="007E77F0" w:rsidP="00837C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1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Вопрос №2. Перечислите как минимум 5 принципов качественных методов исследования </w:t>
      </w:r>
      <w:proofErr w:type="spellStart"/>
      <w:r w:rsidRPr="002C71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впсихологии</w:t>
      </w:r>
      <w:proofErr w:type="spellEnd"/>
      <w:r w:rsidRPr="002C71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опишите их СВОИМИ СЛОВАМИ.</w:t>
      </w:r>
      <w:r w:rsidRPr="002C71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2C71A6">
        <w:rPr>
          <w:rFonts w:ascii="Times New Roman" w:hAnsi="Times New Roman" w:cs="Times New Roman"/>
          <w:color w:val="000000" w:themeColor="text1"/>
          <w:sz w:val="28"/>
          <w:szCs w:val="28"/>
        </w:rPr>
        <w:t>Принцип понимания. Данный принцип заключается в эмпатическом проникновении в сознание человека.</w:t>
      </w:r>
    </w:p>
    <w:p w14:paraId="553AA2C6" w14:textId="77777777" w:rsidR="007E77F0" w:rsidRPr="002C71A6" w:rsidRDefault="007E77F0" w:rsidP="00837C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1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Принцип</w:t>
      </w:r>
      <w:r w:rsidRPr="002C7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71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рефлексивности</w:t>
      </w:r>
      <w:proofErr w:type="spellEnd"/>
      <w:r w:rsidRPr="002C71A6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предполагает обращение клиента к осмыслению собственного опыта, обнаружению смысла своего поведения.</w:t>
      </w:r>
    </w:p>
    <w:p w14:paraId="45835D39" w14:textId="77777777" w:rsidR="007E77F0" w:rsidRPr="002C71A6" w:rsidRDefault="007E77F0" w:rsidP="00837C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1A6">
        <w:rPr>
          <w:rFonts w:ascii="Times New Roman" w:hAnsi="Times New Roman" w:cs="Times New Roman"/>
          <w:color w:val="000000" w:themeColor="text1"/>
          <w:sz w:val="28"/>
          <w:szCs w:val="28"/>
        </w:rPr>
        <w:t>Принцип целостности. Предполагает рассмотрение ситуации в целом, со всех сторон.</w:t>
      </w:r>
    </w:p>
    <w:p w14:paraId="5B9C1EA2" w14:textId="77777777" w:rsidR="007E77F0" w:rsidRPr="002C71A6" w:rsidRDefault="007E77F0" w:rsidP="00837C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 </w:t>
      </w:r>
      <w:proofErr w:type="spellStart"/>
      <w:r w:rsidRPr="002C71A6">
        <w:rPr>
          <w:rFonts w:ascii="Times New Roman" w:hAnsi="Times New Roman" w:cs="Times New Roman"/>
          <w:color w:val="000000" w:themeColor="text1"/>
          <w:sz w:val="28"/>
          <w:szCs w:val="28"/>
        </w:rPr>
        <w:t>интерпретативной</w:t>
      </w:r>
      <w:proofErr w:type="spellEnd"/>
      <w:r w:rsidRPr="002C7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реконструкции. Предлагает реконструкцию психологической реальности.</w:t>
      </w:r>
    </w:p>
    <w:p w14:paraId="0F501F45" w14:textId="77777777" w:rsidR="007E77F0" w:rsidRDefault="007E77F0" w:rsidP="00837C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1A6">
        <w:rPr>
          <w:rFonts w:ascii="Times New Roman" w:hAnsi="Times New Roman" w:cs="Times New Roman"/>
          <w:color w:val="000000" w:themeColor="text1"/>
          <w:sz w:val="28"/>
          <w:szCs w:val="28"/>
        </w:rPr>
        <w:t>Принцип контекстуальной чувствительности. Означает учет изучения смысловой структуры поведения человека</w:t>
      </w:r>
    </w:p>
    <w:p w14:paraId="436D1231" w14:textId="77777777" w:rsidR="00837CA5" w:rsidRDefault="007E77F0" w:rsidP="00837CA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71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Вопрос №3. </w:t>
      </w:r>
      <w:r w:rsidR="00837CA5" w:rsidRPr="00837C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Когнитивный психолог выдвигает гипотезу о том, что изучение вербальной информации по частям приводит к лучшему запоминанию, чем изучение всего материала целиком. Опишите, как может выглядеть межгрупповая и </w:t>
      </w:r>
      <w:proofErr w:type="spellStart"/>
      <w:r w:rsidR="00837CA5" w:rsidRPr="00837C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интраиндивидуальная</w:t>
      </w:r>
      <w:proofErr w:type="spellEnd"/>
      <w:r w:rsidR="00837CA5" w:rsidRPr="00837C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схема проверки такой гипотезы? Что может выступать в качестве зависимой и независимой переменной?  (в ответе должно быть описано две схемы проверки гипотезы)</w:t>
      </w:r>
    </w:p>
    <w:p w14:paraId="0FAFDC2F" w14:textId="4BD1FDD7" w:rsidR="007E77F0" w:rsidRPr="002C71A6" w:rsidRDefault="007E77F0" w:rsidP="00837C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зависимой переменной может выступать </w:t>
      </w:r>
      <w:r w:rsidR="00837CA5">
        <w:rPr>
          <w:rFonts w:ascii="Times New Roman" w:hAnsi="Times New Roman" w:cs="Times New Roman"/>
          <w:color w:val="000000" w:themeColor="text1"/>
          <w:sz w:val="28"/>
          <w:szCs w:val="28"/>
        </w:rPr>
        <w:t>запоминание</w:t>
      </w:r>
      <w:r w:rsidRPr="002C7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В качестве независимой – </w:t>
      </w:r>
      <w:r w:rsidR="00837CA5">
        <w:rPr>
          <w:rFonts w:ascii="Times New Roman" w:hAnsi="Times New Roman" w:cs="Times New Roman"/>
          <w:color w:val="000000" w:themeColor="text1"/>
          <w:sz w:val="28"/>
          <w:szCs w:val="28"/>
        </w:rPr>
        <w:t>вербальная информация</w:t>
      </w:r>
      <w:r w:rsidRPr="002C71A6">
        <w:rPr>
          <w:rFonts w:ascii="Times New Roman" w:hAnsi="Times New Roman" w:cs="Times New Roman"/>
          <w:color w:val="000000" w:themeColor="text1"/>
          <w:sz w:val="28"/>
          <w:szCs w:val="28"/>
        </w:rPr>
        <w:t>. В качестве проблемы можно взять формулирование рекламного лозунга.</w:t>
      </w:r>
    </w:p>
    <w:p w14:paraId="689EB231" w14:textId="77777777" w:rsidR="007E77F0" w:rsidRPr="002C71A6" w:rsidRDefault="007E77F0" w:rsidP="00837C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1. </w:t>
      </w:r>
      <w:r w:rsidRPr="002C71A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Межгрупповая</w:t>
      </w:r>
      <w:r w:rsidRPr="002C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2C71A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экспериментальная</w:t>
      </w:r>
      <w:r w:rsidRPr="002C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2C71A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схема</w:t>
      </w:r>
      <w:r w:rsidRPr="002C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- предъявление каждого из условий независимой переменной разным группам испытуемых.</w:t>
      </w:r>
    </w:p>
    <w:p w14:paraId="2B26E7B4" w14:textId="5F8B1001" w:rsidR="007E77F0" w:rsidRPr="002C71A6" w:rsidRDefault="007E77F0" w:rsidP="00837C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В основу эксперимента легли три различных интервала между элементами формируемого списка: 10, 15, 20  с. Каждый интервал предъявлялся отдельно группе в 5 человек; группы 3. Испытуемые распределялись </w:t>
      </w:r>
      <w:proofErr w:type="spellStart"/>
      <w:r w:rsidRPr="002C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рандомно</w:t>
      </w:r>
      <w:proofErr w:type="spellEnd"/>
      <w:r w:rsidRPr="002C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 В итоге в каждой группе было </w:t>
      </w:r>
      <w:r w:rsidR="00837C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усвоено 12 предложений.</w:t>
      </w:r>
    </w:p>
    <w:p w14:paraId="0E93BF6F" w14:textId="77777777" w:rsidR="007E77F0" w:rsidRPr="002C71A6" w:rsidRDefault="007E77F0" w:rsidP="00837C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2. </w:t>
      </w:r>
      <w:proofErr w:type="spellStart"/>
      <w:r w:rsidRPr="002C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Интраиндивидуальная</w:t>
      </w:r>
      <w:proofErr w:type="spellEnd"/>
      <w:r w:rsidRPr="002C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2C71A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экспериментальная</w:t>
      </w:r>
      <w:r w:rsidRPr="002C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2C71A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схема</w:t>
      </w:r>
      <w:r w:rsidRPr="002C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- предъявление одному (или нескольким) испытуемому всех исследуемых условий.</w:t>
      </w:r>
    </w:p>
    <w:p w14:paraId="5523AD09" w14:textId="77777777" w:rsidR="007E77F0" w:rsidRPr="002C71A6" w:rsidRDefault="007E77F0" w:rsidP="00837CA5">
      <w:pPr>
        <w:shd w:val="clear" w:color="auto" w:fill="FFFFFF"/>
        <w:spacing w:after="0" w:line="36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Недостаток схемы – </w:t>
      </w:r>
      <w:proofErr w:type="spellStart"/>
      <w:r w:rsidRPr="002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времязатраты</w:t>
      </w:r>
      <w:proofErr w:type="spellEnd"/>
      <w:r w:rsidRPr="002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4B21673" w14:textId="77777777" w:rsidR="007E77F0" w:rsidRPr="002C71A6" w:rsidRDefault="007E77F0" w:rsidP="00837CA5">
      <w:pPr>
        <w:shd w:val="clear" w:color="auto" w:fill="FFFFFF"/>
        <w:spacing w:after="0" w:line="360" w:lineRule="auto"/>
        <w:ind w:left="300" w:righ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Кросс-индивидуальное уравнение.</w:t>
      </w:r>
    </w:p>
    <w:p w14:paraId="4F140DFF" w14:textId="77777777" w:rsidR="007E77F0" w:rsidRPr="002C71A6" w:rsidRDefault="007E77F0" w:rsidP="00837CA5">
      <w:pPr>
        <w:pStyle w:val="a3"/>
        <w:shd w:val="clear" w:color="auto" w:fill="FFFFFF"/>
        <w:spacing w:before="0" w:beforeAutospacing="0" w:after="0" w:afterAutospacing="0" w:line="360" w:lineRule="auto"/>
        <w:ind w:left="300" w:right="300" w:firstLine="709"/>
        <w:jc w:val="both"/>
        <w:rPr>
          <w:color w:val="000000" w:themeColor="text1"/>
          <w:sz w:val="28"/>
          <w:szCs w:val="28"/>
        </w:rPr>
      </w:pPr>
      <w:r w:rsidRPr="002C71A6">
        <w:rPr>
          <w:color w:val="000000" w:themeColor="text1"/>
          <w:sz w:val="28"/>
          <w:szCs w:val="28"/>
        </w:rPr>
        <w:t>Всего 15 испытуемых. Каждому испытуемому предъявляется условия:</w:t>
      </w:r>
    </w:p>
    <w:p w14:paraId="5C0E064F" w14:textId="0B5C0C54" w:rsidR="00837CA5" w:rsidRDefault="00837CA5" w:rsidP="00837CA5">
      <w:pPr>
        <w:pStyle w:val="a3"/>
        <w:shd w:val="clear" w:color="auto" w:fill="FFFFFF"/>
        <w:spacing w:before="0" w:beforeAutospacing="0" w:after="0" w:afterAutospacing="0" w:line="360" w:lineRule="auto"/>
        <w:ind w:left="300" w:right="30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Запомнить не менее 3 предложений.</w:t>
      </w:r>
    </w:p>
    <w:p w14:paraId="6551ACE2" w14:textId="62492942" w:rsidR="00837CA5" w:rsidRPr="002C71A6" w:rsidRDefault="00837CA5" w:rsidP="00837CA5">
      <w:pPr>
        <w:pStyle w:val="a3"/>
        <w:shd w:val="clear" w:color="auto" w:fill="FFFFFF"/>
        <w:spacing w:before="0" w:beforeAutospacing="0" w:after="0" w:afterAutospacing="0" w:line="360" w:lineRule="auto"/>
        <w:ind w:left="300" w:right="30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предложений не менее 5 </w:t>
      </w:r>
      <w:proofErr w:type="gramStart"/>
      <w:r>
        <w:rPr>
          <w:color w:val="000000" w:themeColor="text1"/>
          <w:sz w:val="28"/>
          <w:szCs w:val="28"/>
        </w:rPr>
        <w:t>слов..</w:t>
      </w:r>
      <w:proofErr w:type="gramEnd"/>
    </w:p>
    <w:p w14:paraId="2CC38E7B" w14:textId="77777777" w:rsidR="007E77F0" w:rsidRPr="002C71A6" w:rsidRDefault="007E77F0" w:rsidP="00837CA5">
      <w:pPr>
        <w:pStyle w:val="a3"/>
        <w:shd w:val="clear" w:color="auto" w:fill="FFFFFF"/>
        <w:spacing w:before="0" w:beforeAutospacing="0" w:after="0" w:afterAutospacing="0" w:line="360" w:lineRule="auto"/>
        <w:ind w:left="300" w:right="300" w:firstLine="709"/>
        <w:jc w:val="both"/>
        <w:rPr>
          <w:color w:val="000000" w:themeColor="text1"/>
          <w:sz w:val="28"/>
          <w:szCs w:val="28"/>
        </w:rPr>
      </w:pPr>
      <w:r w:rsidRPr="002C71A6">
        <w:rPr>
          <w:color w:val="000000" w:themeColor="text1"/>
          <w:sz w:val="28"/>
          <w:szCs w:val="28"/>
        </w:rPr>
        <w:t xml:space="preserve">Однако одному испытуемому условия будут предъявлены в последовательности АБ, другому же испытуемому— в последовательности БА. </w:t>
      </w:r>
    </w:p>
    <w:p w14:paraId="653DCC03" w14:textId="2C88CFCE" w:rsidR="007E77F0" w:rsidRPr="002C71A6" w:rsidRDefault="007E77F0" w:rsidP="00837C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итоге </w:t>
      </w:r>
      <w:r w:rsidR="00837CA5">
        <w:rPr>
          <w:rFonts w:ascii="Times New Roman" w:hAnsi="Times New Roman" w:cs="Times New Roman"/>
          <w:color w:val="000000" w:themeColor="text1"/>
          <w:sz w:val="28"/>
          <w:szCs w:val="28"/>
        </w:rPr>
        <w:t>запомнили 6 предложений.</w:t>
      </w:r>
    </w:p>
    <w:p w14:paraId="0EC88C4C" w14:textId="77777777" w:rsidR="007E77F0" w:rsidRPr="002C71A6" w:rsidRDefault="007E77F0" w:rsidP="00837C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1A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Таким образом, поведение является продуктом как ситуации (например, культурных влияний, социальных ролей и присутствия сторонних наблюдателей), так и личности (например, личностных характеристик). Подполя психологии имеют тенденцию фокусироваться на одном влиянии или поведении над другими. </w:t>
      </w:r>
      <w:r w:rsidRPr="002C71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Ситуационизм</w:t>
      </w:r>
      <w:r w:rsidRPr="002C71A6">
        <w:rPr>
          <w:rFonts w:ascii="Times New Roman" w:hAnsi="Times New Roman" w:cs="Times New Roman"/>
          <w:color w:val="000000" w:themeColor="text1"/>
          <w:sz w:val="28"/>
          <w:szCs w:val="28"/>
        </w:rPr>
        <w:t> - это точка зрения, согласно которой наше поведение и действия определяются нашей непосредственной средой и окружающей средой.</w:t>
      </w:r>
    </w:p>
    <w:p w14:paraId="3EBB0717" w14:textId="77777777" w:rsidR="007E77F0" w:rsidRPr="002C71A6" w:rsidRDefault="007E77F0" w:rsidP="00837C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1A6">
        <w:rPr>
          <w:rFonts w:ascii="Times New Roman" w:hAnsi="Times New Roman" w:cs="Times New Roman"/>
          <w:color w:val="000000" w:themeColor="text1"/>
          <w:sz w:val="28"/>
          <w:szCs w:val="28"/>
        </w:rPr>
        <w:t> Напротив, </w:t>
      </w:r>
      <w:proofErr w:type="spellStart"/>
      <w:r w:rsidRPr="002C71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диспозиционизм</w:t>
      </w:r>
      <w:proofErr w:type="spellEnd"/>
      <w:r w:rsidRPr="002C71A6">
        <w:rPr>
          <w:rFonts w:ascii="Times New Roman" w:hAnsi="Times New Roman" w:cs="Times New Roman"/>
          <w:color w:val="000000" w:themeColor="text1"/>
          <w:sz w:val="28"/>
          <w:szCs w:val="28"/>
        </w:rPr>
        <w:t> считает, что наше поведение определяется внутренними факторами. </w:t>
      </w:r>
      <w:r w:rsidRPr="002C71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Внутренний фактор </w:t>
      </w:r>
      <w:r w:rsidRPr="002C7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атрибутом человека и включает в себя черты личности и темперамент. Социальные психологи склонны принимать </w:t>
      </w:r>
      <w:proofErr w:type="spellStart"/>
      <w:r w:rsidRPr="002C71A6">
        <w:rPr>
          <w:rFonts w:ascii="Times New Roman" w:hAnsi="Times New Roman" w:cs="Times New Roman"/>
          <w:color w:val="000000" w:themeColor="text1"/>
          <w:sz w:val="28"/>
          <w:szCs w:val="28"/>
        </w:rPr>
        <w:t>ситуационистскую</w:t>
      </w:r>
      <w:proofErr w:type="spellEnd"/>
      <w:r w:rsidRPr="002C7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перспективу, тогда как личностные психологи продвигают </w:t>
      </w:r>
      <w:proofErr w:type="spellStart"/>
      <w:r w:rsidRPr="002C71A6">
        <w:rPr>
          <w:rFonts w:ascii="Times New Roman" w:hAnsi="Times New Roman" w:cs="Times New Roman"/>
          <w:color w:val="000000" w:themeColor="text1"/>
          <w:sz w:val="28"/>
          <w:szCs w:val="28"/>
        </w:rPr>
        <w:t>диспозиционистскую</w:t>
      </w:r>
      <w:proofErr w:type="spellEnd"/>
      <w:r w:rsidRPr="002C7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перспективу. Современные подходы к социальной психологии, однако, учитывают как ситуацию, так и человека при изучении поведения человека. На самом деле, область психологии социальной личности возникла для изучения сложного взаимодействия внутренних и ситуационных факторов, влияющих на поведение человека.</w:t>
      </w:r>
    </w:p>
    <w:p w14:paraId="280BE223" w14:textId="77777777" w:rsidR="007E77F0" w:rsidRPr="002C71A6" w:rsidRDefault="007E77F0" w:rsidP="00837CA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C71A6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Представленные схемы помогают показать, как проблема решатся по разным сценариям.</w:t>
      </w:r>
    </w:p>
    <w:bookmarkEnd w:id="0"/>
    <w:p w14:paraId="6AEF17F4" w14:textId="77777777" w:rsidR="007E77F0" w:rsidRPr="002C71A6" w:rsidRDefault="007E77F0" w:rsidP="007E77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76D12A" w14:textId="77777777" w:rsidR="007E77F0" w:rsidRPr="002C71A6" w:rsidRDefault="007E77F0" w:rsidP="007E77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433D41" w14:textId="77777777" w:rsidR="00A13386" w:rsidRPr="007E77F0" w:rsidRDefault="00A13386" w:rsidP="007E77F0"/>
    <w:sectPr w:rsidR="00A13386" w:rsidRPr="007E7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6E1"/>
    <w:rsid w:val="002166E1"/>
    <w:rsid w:val="00477775"/>
    <w:rsid w:val="007E77F0"/>
    <w:rsid w:val="00837CA5"/>
    <w:rsid w:val="00A13386"/>
    <w:rsid w:val="00C7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5878"/>
  <w15:docId w15:val="{E021AB6A-F6C2-44C5-86C8-08921FCC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7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77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C0929-D997-48E5-913A-6279CBFA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</dc:creator>
  <cp:lastModifiedBy>u</cp:lastModifiedBy>
  <cp:revision>4</cp:revision>
  <dcterms:created xsi:type="dcterms:W3CDTF">2022-12-16T12:39:00Z</dcterms:created>
  <dcterms:modified xsi:type="dcterms:W3CDTF">2022-12-18T16:22:00Z</dcterms:modified>
</cp:coreProperties>
</file>